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textAlignment w:val="auto"/>
        <w:outlineLvl w:val="9"/>
        <w:rPr>
          <w:rFonts w:ascii="Calibri"/>
          <w:sz w:val="32"/>
          <w:szCs w:val="32"/>
        </w:rPr>
      </w:pPr>
      <w:r>
        <w:rPr>
          <w:rFonts w:ascii="黑体" w:hAnsi="黑体" w:eastAsia="黑体"/>
          <w:sz w:val="32"/>
          <w:szCs w:val="32"/>
        </w:rPr>
        <w:t>附件3</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信息录入更新及报送说明</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textAlignment w:val="auto"/>
        <w:outlineLvl w:val="9"/>
        <w:rPr>
          <w:rFonts w:ascii="Calibri"/>
          <w:sz w:val="21"/>
        </w:rPr>
      </w:pPr>
      <w:r>
        <w:rPr>
          <w:rFonts w:ascii="Calibri"/>
          <w:sz w:val="28"/>
        </w:rPr>
        <w:t xml:space="preserve">  </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Calibri"/>
          <w:sz w:val="32"/>
          <w:szCs w:val="32"/>
        </w:rPr>
      </w:pPr>
      <w:r>
        <w:rPr>
          <w:rFonts w:ascii="黑体" w:hAnsi="黑体" w:eastAsia="黑体"/>
          <w:sz w:val="32"/>
          <w:szCs w:val="32"/>
        </w:rPr>
        <w:t>一、委托实施事项相关的信息管理系统及录入更新的信息内容和方法</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（一）福建省司法厅后台管理系统，该系统中需要对“</w:t>
      </w:r>
      <w:r>
        <w:rPr>
          <w:rFonts w:hint="eastAsia" w:ascii="仿宋_GB2312" w:hAnsi="仿宋_GB2312" w:eastAsia="仿宋_GB2312" w:cs="仿宋_GB2312"/>
          <w:color w:val="auto"/>
          <w:sz w:val="32"/>
          <w:szCs w:val="32"/>
          <w:lang w:eastAsia="zh-CN"/>
        </w:rPr>
        <w:t>基层法律服务所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基层法律工作者</w:t>
      </w:r>
      <w:r>
        <w:rPr>
          <w:rFonts w:hint="eastAsia" w:ascii="仿宋_GB2312" w:hAnsi="仿宋_GB2312" w:eastAsia="仿宋_GB2312" w:cs="仿宋_GB2312"/>
          <w:color w:val="auto"/>
          <w:sz w:val="32"/>
          <w:szCs w:val="32"/>
        </w:rPr>
        <w:t>”的各类信息</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目前省</w:t>
      </w:r>
      <w:r>
        <w:rPr>
          <w:rFonts w:hint="eastAsia" w:ascii="仿宋_GB2312" w:hAnsi="仿宋_GB2312" w:eastAsia="仿宋_GB2312" w:cs="仿宋_GB2312"/>
          <w:color w:val="auto"/>
          <w:sz w:val="32"/>
          <w:szCs w:val="32"/>
          <w:lang w:eastAsia="zh-CN"/>
        </w:rPr>
        <w:t>司法</w:t>
      </w:r>
      <w:r>
        <w:rPr>
          <w:rFonts w:hint="eastAsia" w:ascii="仿宋_GB2312" w:hAnsi="仿宋_GB2312" w:eastAsia="仿宋_GB2312" w:cs="仿宋_GB2312"/>
          <w:color w:val="auto"/>
          <w:sz w:val="32"/>
          <w:szCs w:val="32"/>
        </w:rPr>
        <w:t>厅开设用户端口，尚未对各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增开有关信息管理网络平台登陆账号，因此该项工作暂由</w:t>
      </w:r>
      <w:r>
        <w:rPr>
          <w:rFonts w:hint="eastAsia" w:ascii="仿宋_GB2312" w:hAnsi="仿宋_GB2312" w:eastAsia="仿宋_GB2312" w:cs="仿宋_GB2312"/>
          <w:color w:val="auto"/>
          <w:sz w:val="32"/>
          <w:szCs w:val="32"/>
          <w:lang w:eastAsia="zh-CN"/>
        </w:rPr>
        <w:t>市局</w:t>
      </w:r>
      <w:r>
        <w:rPr>
          <w:rFonts w:hint="eastAsia" w:ascii="仿宋_GB2312" w:hAnsi="仿宋_GB2312" w:eastAsia="仿宋_GB2312" w:cs="仿宋_GB2312"/>
          <w:color w:val="auto"/>
          <w:sz w:val="32"/>
          <w:szCs w:val="32"/>
        </w:rPr>
        <w:t>工作人员根据各</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上报的信息对</w:t>
      </w:r>
      <w:r>
        <w:rPr>
          <w:rFonts w:hint="eastAsia" w:ascii="仿宋_GB2312" w:hAnsi="仿宋_GB2312" w:eastAsia="仿宋_GB2312" w:cs="仿宋_GB2312"/>
          <w:color w:val="auto"/>
          <w:sz w:val="32"/>
          <w:szCs w:val="32"/>
          <w:lang w:eastAsia="zh-CN"/>
        </w:rPr>
        <w:t>该系统</w:t>
      </w:r>
      <w:r>
        <w:rPr>
          <w:rFonts w:hint="eastAsia" w:ascii="仿宋_GB2312" w:hAnsi="仿宋_GB2312" w:eastAsia="仿宋_GB2312" w:cs="仿宋_GB2312"/>
          <w:color w:val="auto"/>
          <w:sz w:val="32"/>
          <w:szCs w:val="32"/>
        </w:rPr>
        <w:t>中数据进行录入更新</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）区司法局在完成“福建省网上办事大厅”办理事项后，还应登入“基层法律服务信息系统”办理相关登记。</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区司法局根据提供的该管理系统登录地址和账号完成本</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相关信息数据的</w:t>
      </w:r>
      <w:r>
        <w:rPr>
          <w:rFonts w:hint="eastAsia" w:ascii="仿宋_GB2312" w:hAnsi="仿宋_GB2312" w:eastAsia="仿宋_GB2312" w:cs="仿宋_GB2312"/>
          <w:color w:val="auto"/>
          <w:sz w:val="32"/>
          <w:szCs w:val="32"/>
          <w:lang w:eastAsia="zh-CN"/>
        </w:rPr>
        <w:t>提交和</w:t>
      </w:r>
      <w:r>
        <w:rPr>
          <w:rFonts w:hint="eastAsia" w:ascii="仿宋_GB2312" w:hAnsi="仿宋_GB2312" w:eastAsia="仿宋_GB2312" w:cs="仿宋_GB2312"/>
          <w:color w:val="auto"/>
          <w:sz w:val="32"/>
          <w:szCs w:val="32"/>
        </w:rPr>
        <w:t>录入更新。</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（三）福建省网上办事大厅，该网上办事大厅中需要对各类司法行政审批件进行处理，录入有关信息，生成电子证照及电子批文等工作。该工作在</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指导下由各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司法局自行完成与省网上办事大厅对接。</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Calibri"/>
          <w:sz w:val="32"/>
          <w:szCs w:val="32"/>
        </w:rPr>
      </w:pPr>
      <w:r>
        <w:rPr>
          <w:rFonts w:hint="eastAsia" w:ascii="黑体" w:hAnsi="黑体" w:eastAsia="黑体"/>
          <w:sz w:val="32"/>
          <w:szCs w:val="32"/>
          <w:lang w:eastAsia="zh-CN"/>
        </w:rPr>
        <w:t>二</w:t>
      </w:r>
      <w:r>
        <w:rPr>
          <w:rFonts w:ascii="黑体" w:hAnsi="黑体" w:eastAsia="黑体"/>
          <w:sz w:val="32"/>
          <w:szCs w:val="32"/>
        </w:rPr>
        <w:t>、委托实施事项行政审批相关信息数据上报工作</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仿宋_GB2312" w:hAnsi="仿宋_GB2312"/>
          <w:sz w:val="32"/>
          <w:szCs w:val="32"/>
        </w:rPr>
      </w:pPr>
      <w:r>
        <w:rPr>
          <w:rFonts w:ascii="仿宋_GB2312" w:hAnsi="仿宋_GB2312"/>
          <w:sz w:val="32"/>
          <w:szCs w:val="32"/>
        </w:rPr>
        <w:t>各</w:t>
      </w:r>
      <w:r>
        <w:rPr>
          <w:rFonts w:hint="eastAsia" w:ascii="仿宋_GB2312" w:hAnsi="仿宋_GB2312"/>
          <w:sz w:val="32"/>
          <w:szCs w:val="32"/>
          <w:lang w:eastAsia="zh-CN"/>
        </w:rPr>
        <w:t>县（市）区</w:t>
      </w:r>
      <w:r>
        <w:rPr>
          <w:rFonts w:ascii="仿宋_GB2312" w:hAnsi="仿宋_GB2312"/>
          <w:sz w:val="32"/>
          <w:szCs w:val="32"/>
        </w:rPr>
        <w:t>司法局每月15日前纸质上报本设区市上个月委托实施事项审批工作报表（报表附后，电子版一并报送到</w:t>
      </w:r>
      <w:r>
        <w:rPr>
          <w:rFonts w:hint="eastAsia" w:ascii="仿宋_GB2312" w:hAnsi="仿宋_GB2312"/>
          <w:sz w:val="32"/>
          <w:szCs w:val="32"/>
          <w:lang w:eastAsia="zh-CN"/>
        </w:rPr>
        <w:t>市局</w:t>
      </w:r>
      <w:r>
        <w:rPr>
          <w:rFonts w:ascii="仿宋_GB2312" w:hAnsi="仿宋_GB2312"/>
          <w:sz w:val="32"/>
          <w:szCs w:val="32"/>
        </w:rPr>
        <w:t>行政</w:t>
      </w:r>
      <w:r>
        <w:rPr>
          <w:rFonts w:hint="eastAsia" w:ascii="仿宋_GB2312" w:hAnsi="仿宋_GB2312"/>
          <w:sz w:val="32"/>
          <w:szCs w:val="32"/>
          <w:lang w:eastAsia="zh-CN"/>
        </w:rPr>
        <w:t>审批处</w:t>
      </w:r>
      <w:r>
        <w:rPr>
          <w:rFonts w:ascii="仿宋_GB2312" w:hAnsi="仿宋_GB2312"/>
          <w:sz w:val="32"/>
          <w:szCs w:val="32"/>
        </w:rPr>
        <w:t>邮箱，地址：</w:t>
      </w:r>
      <w:r>
        <w:rPr>
          <w:rFonts w:hint="eastAsia" w:ascii="仿宋_GB2312" w:hAnsi="仿宋_GB2312"/>
          <w:sz w:val="32"/>
          <w:szCs w:val="32"/>
          <w:lang w:val="en-US" w:eastAsia="zh-CN"/>
        </w:rPr>
        <w:t>sfjspc@163.com</w:t>
      </w:r>
      <w:r>
        <w:rPr>
          <w:rFonts w:ascii="仿宋_GB2312" w:hAnsi="仿宋_GB2312"/>
          <w:sz w:val="32"/>
          <w:szCs w:val="32"/>
        </w:rPr>
        <w:t>），其中委托实施事项业务办理月统计表和委托实施事项业务办理信息详表的内容要认真填写并加盖单位章，确保详实准确有效，每一委托事项办理对应一份信息详表，以便于</w:t>
      </w:r>
      <w:r>
        <w:rPr>
          <w:rFonts w:hint="eastAsia" w:ascii="仿宋_GB2312" w:hAnsi="仿宋_GB2312"/>
          <w:sz w:val="32"/>
          <w:szCs w:val="32"/>
          <w:lang w:eastAsia="zh-CN"/>
        </w:rPr>
        <w:t>市局</w:t>
      </w:r>
      <w:r>
        <w:rPr>
          <w:rFonts w:ascii="仿宋_GB2312" w:hAnsi="仿宋_GB2312"/>
          <w:sz w:val="32"/>
          <w:szCs w:val="32"/>
        </w:rPr>
        <w:t>工作人员将信息代为录入司法</w:t>
      </w:r>
      <w:r>
        <w:rPr>
          <w:rFonts w:hint="eastAsia" w:ascii="仿宋_GB2312" w:hAnsi="仿宋_GB2312"/>
          <w:sz w:val="32"/>
          <w:szCs w:val="32"/>
          <w:lang w:eastAsia="zh-CN"/>
        </w:rPr>
        <w:t>厅</w:t>
      </w:r>
      <w:r>
        <w:rPr>
          <w:rFonts w:ascii="仿宋_GB2312" w:hAnsi="仿宋_GB2312"/>
          <w:sz w:val="32"/>
          <w:szCs w:val="32"/>
        </w:rPr>
        <w:t>相关信息管理系统。</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16" w:firstLineChars="200"/>
        <w:textAlignment w:val="auto"/>
        <w:outlineLvl w:val="9"/>
        <w:rPr>
          <w:rFonts w:ascii="仿宋_GB2312" w:hAnsi="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1250" w:leftChars="206" w:right="0" w:rightChars="0" w:hanging="616" w:hangingChars="200"/>
        <w:textAlignment w:val="auto"/>
        <w:outlineLvl w:val="9"/>
        <w:rPr>
          <w:rFonts w:ascii="Calibri"/>
          <w:sz w:val="32"/>
          <w:szCs w:val="32"/>
        </w:rPr>
      </w:pPr>
      <w:r>
        <w:rPr>
          <w:rFonts w:ascii="仿宋_GB2312" w:hAnsi="仿宋_GB2312"/>
          <w:sz w:val="32"/>
          <w:szCs w:val="32"/>
        </w:rPr>
        <w:t>附</w:t>
      </w:r>
      <w:r>
        <w:rPr>
          <w:rFonts w:hint="eastAsia" w:ascii="仿宋_GB2312" w:hAnsi="仿宋_GB2312"/>
          <w:sz w:val="32"/>
          <w:szCs w:val="32"/>
        </w:rPr>
        <w:t>：</w:t>
      </w:r>
      <w:r>
        <w:rPr>
          <w:rFonts w:ascii="仿宋_GB2312" w:hAnsi="仿宋_GB2312"/>
          <w:sz w:val="32"/>
          <w:szCs w:val="32"/>
        </w:rPr>
        <w:t>委托实施事项业务办理月统计表和委托实施事项业务办理信息详表</w:t>
      </w:r>
    </w:p>
    <w:p>
      <w:pPr>
        <w:spacing w:line="600" w:lineRule="exact"/>
        <w:rPr>
          <w:rFonts w:hint="eastAsia"/>
        </w:rPr>
      </w:pPr>
    </w:p>
    <w:p>
      <w:pPr>
        <w:rPr>
          <w:rFonts w:hint="eastAsia"/>
        </w:rPr>
      </w:pPr>
    </w:p>
    <w:p>
      <w:pPr>
        <w:rPr>
          <w:rFonts w:hint="eastAsia"/>
        </w:rPr>
      </w:pPr>
    </w:p>
    <w:p>
      <w:pPr>
        <w:rPr>
          <w:rFonts w:hint="eastAsia"/>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pPr>
    </w:p>
    <w:p>
      <w:pPr>
        <w:autoSpaceDN w:val="0"/>
        <w:rPr>
          <w:rFonts w:ascii="黑体" w:hAnsi="黑体" w:eastAsia="黑体"/>
        </w:rPr>
        <w:sectPr>
          <w:headerReference r:id="rId3" w:type="default"/>
          <w:footerReference r:id="rId4" w:type="default"/>
          <w:pgSz w:w="11906" w:h="16838"/>
          <w:pgMar w:top="2098" w:right="1587" w:bottom="2098" w:left="1587" w:header="851" w:footer="1644" w:gutter="0"/>
          <w:pgNumType w:fmt="numberInDash" w:start="9"/>
          <w:cols w:space="0" w:num="1"/>
          <w:rtlGutter w:val="0"/>
          <w:docGrid w:type="lines" w:linePitch="435" w:charSpace="0"/>
        </w:sectPr>
      </w:pPr>
    </w:p>
    <w:p>
      <w:pPr>
        <w:autoSpaceDN w:val="0"/>
        <w:rPr>
          <w:rFonts w:ascii="Calibri"/>
          <w:sz w:val="32"/>
          <w:szCs w:val="32"/>
        </w:rPr>
      </w:pPr>
      <w:r>
        <w:rPr>
          <w:rFonts w:ascii="黑体" w:hAnsi="黑体" w:eastAsia="黑体"/>
          <w:sz w:val="32"/>
          <w:szCs w:val="32"/>
        </w:rPr>
        <w:t>表一</w:t>
      </w:r>
    </w:p>
    <w:p>
      <w:pPr>
        <w:autoSpaceDN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XXXX年XX月委托实施事项业务办理统计表</w:t>
      </w:r>
    </w:p>
    <w:p>
      <w:pPr>
        <w:autoSpaceDN w:val="0"/>
        <w:spacing w:line="600" w:lineRule="exact"/>
        <w:jc w:val="center"/>
        <w:rPr>
          <w:rFonts w:ascii="Calibri"/>
          <w:sz w:val="21"/>
        </w:rPr>
      </w:pPr>
      <w:r>
        <w:rPr>
          <w:rFonts w:ascii="仿宋_GB2312" w:hAnsi="仿宋_GB2312"/>
        </w:rPr>
        <w:t>填报单位：XXXX</w:t>
      </w:r>
      <w:r>
        <w:rPr>
          <w:rFonts w:hint="eastAsia" w:ascii="仿宋_GB2312" w:hAnsi="仿宋_GB2312"/>
          <w:lang w:eastAsia="zh-CN"/>
        </w:rPr>
        <w:t>县（</w:t>
      </w:r>
      <w:r>
        <w:rPr>
          <w:rFonts w:ascii="仿宋_GB2312" w:hAnsi="仿宋_GB2312"/>
        </w:rPr>
        <w:t>市</w:t>
      </w:r>
      <w:r>
        <w:rPr>
          <w:rFonts w:hint="eastAsia" w:ascii="仿宋_GB2312" w:hAnsi="仿宋_GB2312"/>
          <w:lang w:eastAsia="zh-CN"/>
        </w:rPr>
        <w:t>）区</w:t>
      </w:r>
      <w:r>
        <w:rPr>
          <w:rFonts w:ascii="仿宋_GB2312" w:hAnsi="仿宋_GB2312"/>
        </w:rPr>
        <w:t>司法局（盖章）                     填报时间：  年  月  日</w:t>
      </w:r>
    </w:p>
    <w:tbl>
      <w:tblPr>
        <w:tblStyle w:val="7"/>
        <w:tblW w:w="13103" w:type="dxa"/>
        <w:tblInd w:w="243" w:type="dxa"/>
        <w:tblLayout w:type="fixed"/>
        <w:tblCellMar>
          <w:top w:w="0" w:type="dxa"/>
          <w:left w:w="108" w:type="dxa"/>
          <w:bottom w:w="0" w:type="dxa"/>
          <w:right w:w="108" w:type="dxa"/>
        </w:tblCellMar>
      </w:tblPr>
      <w:tblGrid>
        <w:gridCol w:w="5333"/>
        <w:gridCol w:w="1635"/>
        <w:gridCol w:w="1080"/>
        <w:gridCol w:w="1890"/>
        <w:gridCol w:w="2190"/>
        <w:gridCol w:w="975"/>
      </w:tblGrid>
      <w:tr>
        <w:tblPrEx>
          <w:tblLayout w:type="fixed"/>
          <w:tblCellMar>
            <w:top w:w="0" w:type="dxa"/>
            <w:left w:w="108" w:type="dxa"/>
            <w:bottom w:w="0" w:type="dxa"/>
            <w:right w:w="108" w:type="dxa"/>
          </w:tblCellMar>
        </w:tblPrEx>
        <w:trPr>
          <w:trHeight w:val="607"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napToGrid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项目内容</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不予受理数</w:t>
            </w: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受理数</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准予行政审批</w:t>
            </w: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不准予行政审批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b w:val="0"/>
                <w:bCs w:val="0"/>
                <w:sz w:val="21"/>
              </w:rPr>
            </w:pPr>
            <w:r>
              <w:rPr>
                <w:rFonts w:hint="default" w:ascii="宋体" w:hAnsi="宋体" w:eastAsia="宋体"/>
                <w:b w:val="0"/>
                <w:bCs w:val="0"/>
                <w:sz w:val="28"/>
              </w:rPr>
              <w:t>合计</w:t>
            </w:r>
          </w:p>
        </w:tc>
      </w:tr>
      <w:tr>
        <w:tblPrEx>
          <w:tblLayout w:type="fixed"/>
          <w:tblCellMar>
            <w:top w:w="0" w:type="dxa"/>
            <w:left w:w="108" w:type="dxa"/>
            <w:bottom w:w="0" w:type="dxa"/>
            <w:right w:w="108" w:type="dxa"/>
          </w:tblCellMar>
        </w:tblPrEx>
        <w:trPr>
          <w:trHeight w:val="312"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基层法律服务工作者执业核准</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Layout w:type="fixed"/>
          <w:tblCellMar>
            <w:top w:w="0" w:type="dxa"/>
            <w:left w:w="108" w:type="dxa"/>
            <w:bottom w:w="0" w:type="dxa"/>
            <w:right w:w="108" w:type="dxa"/>
          </w:tblCellMar>
        </w:tblPrEx>
        <w:trPr>
          <w:trHeight w:val="320" w:hRule="atLeast"/>
        </w:trPr>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outlineLvl w:val="9"/>
              <w:rPr>
                <w:rFonts w:hint="default"/>
                <w:sz w:val="21"/>
              </w:rPr>
            </w:pPr>
            <w:r>
              <w:rPr>
                <w:rFonts w:hint="eastAsia" w:ascii="仿宋_GB2312" w:hAnsi="仿宋_GB2312" w:eastAsia="仿宋_GB2312" w:cs="仿宋_GB2312"/>
                <w:sz w:val="32"/>
                <w:szCs w:val="32"/>
              </w:rPr>
              <w:t>基层法律服务工作者变更执业机构</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基层法律服务工作者执业证注销</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基层法律服务所变更</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r>
        <w:tblPrEx>
          <w:tblLayout w:type="fixed"/>
          <w:tblCellMar>
            <w:top w:w="0" w:type="dxa"/>
            <w:left w:w="108" w:type="dxa"/>
            <w:bottom w:w="0" w:type="dxa"/>
            <w:right w:w="108" w:type="dxa"/>
          </w:tblCellMar>
        </w:tblPrEx>
        <w:tc>
          <w:tcPr>
            <w:tcW w:w="53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16" w:firstLineChars="200"/>
              <w:jc w:val="center"/>
              <w:textAlignment w:val="auto"/>
              <w:outlineLvl w:val="9"/>
              <w:rPr>
                <w:rFonts w:hint="default"/>
                <w:sz w:val="21"/>
              </w:rPr>
            </w:pPr>
            <w:r>
              <w:rPr>
                <w:rFonts w:hint="eastAsia" w:ascii="仿宋_GB2312" w:hAnsi="仿宋_GB2312" w:eastAsia="仿宋_GB2312" w:cs="仿宋_GB2312"/>
                <w:sz w:val="32"/>
                <w:szCs w:val="32"/>
              </w:rPr>
              <w:t>基层法律服务所注销</w:t>
            </w:r>
          </w:p>
        </w:tc>
        <w:tc>
          <w:tcPr>
            <w:tcW w:w="16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0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21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autoSpaceDN w:val="0"/>
              <w:spacing w:before="0" w:beforeAutospacing="0" w:after="0" w:afterAutospacing="0" w:line="560" w:lineRule="exact"/>
              <w:ind w:left="0" w:right="0"/>
              <w:jc w:val="center"/>
              <w:rPr>
                <w:rFonts w:hint="default"/>
                <w:sz w:val="21"/>
              </w:rPr>
            </w:pPr>
          </w:p>
        </w:tc>
      </w:tr>
    </w:tbl>
    <w:p>
      <w:pPr>
        <w:autoSpaceDN w:val="0"/>
        <w:rPr>
          <w:rFonts w:hint="eastAsia" w:ascii="仿宋_GB2312" w:hAnsi="仿宋_GB2312"/>
        </w:rPr>
      </w:pPr>
    </w:p>
    <w:p>
      <w:pPr>
        <w:autoSpaceDN w:val="0"/>
        <w:rPr>
          <w:rFonts w:ascii="Calibri"/>
          <w:spacing w:val="-23"/>
          <w:sz w:val="21"/>
        </w:rPr>
      </w:pPr>
      <w:r>
        <w:rPr>
          <w:rFonts w:hint="eastAsia" w:ascii="仿宋_GB2312" w:hAnsi="仿宋_GB2312"/>
        </w:rPr>
        <w:t xml:space="preserve"> </w:t>
      </w:r>
      <w:r>
        <w:rPr>
          <w:rFonts w:ascii="仿宋_GB2312" w:hAnsi="仿宋_GB2312"/>
          <w:spacing w:val="-23"/>
        </w:rPr>
        <w:t>备注：行政审批事项中</w:t>
      </w:r>
      <w:r>
        <w:rPr>
          <w:rFonts w:hint="eastAsia" w:ascii="仿宋_GB2312" w:hAnsi="仿宋_GB2312"/>
          <w:lang w:eastAsia="zh-CN"/>
        </w:rPr>
        <w:t>县（</w:t>
      </w:r>
      <w:r>
        <w:rPr>
          <w:rFonts w:ascii="仿宋_GB2312" w:hAnsi="仿宋_GB2312"/>
        </w:rPr>
        <w:t>市</w:t>
      </w:r>
      <w:r>
        <w:rPr>
          <w:rFonts w:hint="eastAsia" w:ascii="仿宋_GB2312" w:hAnsi="仿宋_GB2312"/>
          <w:lang w:eastAsia="zh-CN"/>
        </w:rPr>
        <w:t>）区</w:t>
      </w:r>
      <w:r>
        <w:rPr>
          <w:rFonts w:ascii="仿宋_GB2312" w:hAnsi="仿宋_GB2312"/>
          <w:spacing w:val="-23"/>
        </w:rPr>
        <w:t xml:space="preserve">司法局对申请人未受刑事处罚核查情况，应核数 </w:t>
      </w:r>
      <w:r>
        <w:rPr>
          <w:rFonts w:ascii="仿宋_GB2312" w:hAnsi="仿宋_GB2312"/>
          <w:spacing w:val="-23"/>
          <w:u w:val="single"/>
        </w:rPr>
        <w:t xml:space="preserve">   </w:t>
      </w:r>
      <w:r>
        <w:rPr>
          <w:rFonts w:hint="eastAsia" w:ascii="仿宋_GB2312" w:hAnsi="仿宋_GB2312"/>
          <w:spacing w:val="-23"/>
          <w:u w:val="single"/>
        </w:rPr>
        <w:t xml:space="preserve">     </w:t>
      </w:r>
      <w:r>
        <w:rPr>
          <w:rFonts w:hint="eastAsia" w:ascii="仿宋_GB2312" w:hAnsi="仿宋_GB2312"/>
          <w:spacing w:val="-23"/>
        </w:rPr>
        <w:t>，</w:t>
      </w:r>
      <w:r>
        <w:rPr>
          <w:rFonts w:ascii="仿宋_GB2312" w:hAnsi="仿宋_GB2312"/>
          <w:spacing w:val="-23"/>
        </w:rPr>
        <w:t xml:space="preserve">实核数 </w:t>
      </w:r>
      <w:r>
        <w:rPr>
          <w:rFonts w:ascii="仿宋_GB2312" w:hAnsi="仿宋_GB2312"/>
          <w:spacing w:val="-23"/>
          <w:u w:val="single"/>
        </w:rPr>
        <w:t xml:space="preserve">      </w:t>
      </w:r>
      <w:r>
        <w:rPr>
          <w:rFonts w:ascii="仿宋_GB2312" w:hAnsi="仿宋_GB2312"/>
          <w:spacing w:val="-23"/>
        </w:rPr>
        <w:t>。</w:t>
      </w:r>
    </w:p>
    <w:p>
      <w:pPr>
        <w:rPr>
          <w:rFonts w:hint="eastAsia"/>
        </w:rPr>
      </w:pPr>
    </w:p>
    <w:p/>
    <w:p>
      <w:pPr>
        <w:rPr>
          <w:rFonts w:hint="eastAsia"/>
          <w:lang w:eastAsia="zh-CN"/>
        </w:rPr>
        <w:sectPr>
          <w:footerReference r:id="rId5" w:type="default"/>
          <w:pgSz w:w="16838" w:h="11906" w:orient="landscape"/>
          <w:pgMar w:top="1803" w:right="1440" w:bottom="1803" w:left="1440" w:header="851" w:footer="992" w:gutter="0"/>
          <w:pgNumType w:fmt="numberInDash"/>
          <w:cols w:space="0" w:num="1"/>
          <w:rtlGutter w:val="0"/>
          <w:docGrid w:type="lines" w:linePitch="436" w:charSpace="0"/>
        </w:sectPr>
      </w:pPr>
    </w:p>
    <w:p>
      <w:pPr>
        <w:keepNext w:val="0"/>
        <w:keepLines w:val="0"/>
        <w:widowControl w:val="0"/>
        <w:suppressLineNumbers w:val="0"/>
        <w:autoSpaceDE/>
        <w:autoSpaceDN w:val="0"/>
        <w:spacing w:before="0" w:beforeAutospacing="0" w:after="0" w:afterAutospacing="0" w:line="240" w:lineRule="atLeast"/>
        <w:ind w:left="0" w:right="0"/>
        <w:jc w:val="both"/>
        <w:rPr>
          <w:rFonts w:hint="default" w:ascii="Calibri" w:hAnsi="Times New Roman" w:cs="Calibri"/>
          <w:sz w:val="32"/>
          <w:szCs w:val="32"/>
          <w:lang w:val="en-US"/>
        </w:rPr>
      </w:pPr>
      <w:r>
        <w:rPr>
          <w:rFonts w:hint="eastAsia" w:ascii="黑体" w:hAnsi="宋体" w:eastAsia="黑体" w:cs="黑体"/>
          <w:spacing w:val="-6"/>
          <w:kern w:val="2"/>
          <w:sz w:val="32"/>
          <w:szCs w:val="32"/>
          <w:lang w:val="en-US" w:eastAsia="zh-CN" w:bidi="ar"/>
        </w:rPr>
        <w:t>表二</w:t>
      </w:r>
    </w:p>
    <w:p>
      <w:pPr>
        <w:keepNext w:val="0"/>
        <w:keepLines w:val="0"/>
        <w:widowControl w:val="0"/>
        <w:suppressLineNumbers w:val="0"/>
        <w:autoSpaceDE/>
        <w:autoSpaceDN w:val="0"/>
        <w:spacing w:before="0" w:beforeAutospacing="0" w:after="0" w:afterAutospacing="0" w:line="240" w:lineRule="atLeas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pacing w:val="-6"/>
          <w:kern w:val="2"/>
          <w:sz w:val="44"/>
          <w:szCs w:val="44"/>
          <w:lang w:val="en-US" w:eastAsia="zh-CN" w:bidi="ar"/>
        </w:rPr>
        <w:t>委托实施事项业务办理信息详表</w:t>
      </w: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宋体" w:hAnsi="宋体" w:eastAsia="宋体" w:cs="宋体"/>
          <w:bCs/>
          <w:sz w:val="21"/>
          <w:szCs w:val="20"/>
          <w:lang w:val="en-US"/>
        </w:rPr>
      </w:pPr>
      <w:r>
        <w:rPr>
          <w:rFonts w:hint="eastAsia" w:ascii="仿宋_GB2312" w:hAnsi="仿宋_GB2312" w:eastAsia="仿宋_GB2312" w:cs="仿宋_GB2312"/>
          <w:b/>
          <w:bCs w:val="0"/>
          <w:spacing w:val="-6"/>
          <w:kern w:val="2"/>
          <w:sz w:val="32"/>
          <w:szCs w:val="20"/>
          <w:lang w:val="en-US" w:eastAsia="zh-CN" w:bidi="ar"/>
        </w:rPr>
        <w:t xml:space="preserve"> </w:t>
      </w:r>
      <w:bookmarkStart w:id="0" w:name="_Toc461452717"/>
      <w:r>
        <w:rPr>
          <w:rFonts w:hint="eastAsia" w:ascii="宋体" w:hAnsi="宋体" w:eastAsia="宋体" w:cs="宋体"/>
          <w:bCs/>
          <w:spacing w:val="-6"/>
          <w:kern w:val="2"/>
          <w:sz w:val="32"/>
          <w:szCs w:val="20"/>
          <w:lang w:val="en-US" w:eastAsia="zh-CN" w:bidi="ar"/>
        </w:rPr>
        <w:t>1.</w:t>
      </w:r>
      <w:r>
        <w:rPr>
          <w:rFonts w:hint="eastAsia" w:ascii="宋体" w:hAnsi="宋体" w:eastAsia="宋体" w:cs="宋体"/>
          <w:bCs/>
          <w:spacing w:val="-6"/>
          <w:kern w:val="2"/>
          <w:sz w:val="28"/>
          <w:szCs w:val="20"/>
          <w:lang w:val="en-US" w:eastAsia="zh-CN" w:bidi="ar"/>
        </w:rPr>
        <w:t>行政审批和服务事项许可信息</w:t>
      </w:r>
      <w:bookmarkEnd w:id="0"/>
    </w:p>
    <w:tbl>
      <w:tblPr>
        <w:tblStyle w:val="7"/>
        <w:tblW w:w="9075" w:type="dxa"/>
        <w:tblInd w:w="0" w:type="dxa"/>
        <w:shd w:val="clear" w:color="auto" w:fill="auto"/>
        <w:tblLayout w:type="fixed"/>
        <w:tblCellMar>
          <w:top w:w="0" w:type="dxa"/>
          <w:left w:w="108" w:type="dxa"/>
          <w:bottom w:w="0" w:type="dxa"/>
          <w:right w:w="108" w:type="dxa"/>
        </w:tblCellMar>
      </w:tblPr>
      <w:tblGrid>
        <w:gridCol w:w="940"/>
        <w:gridCol w:w="2884"/>
        <w:gridCol w:w="3916"/>
        <w:gridCol w:w="1335"/>
      </w:tblGrid>
      <w:tr>
        <w:tblPrEx>
          <w:shd w:val="clear" w:color="auto" w:fill="auto"/>
          <w:tblLayout w:type="fixed"/>
          <w:tblCellMar>
            <w:top w:w="0" w:type="dxa"/>
            <w:left w:w="108" w:type="dxa"/>
            <w:bottom w:w="0" w:type="dxa"/>
            <w:right w:w="108" w:type="dxa"/>
          </w:tblCellMar>
        </w:tblPrEx>
        <w:trPr>
          <w:trHeight w:val="507"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序号</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项   目</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填写内容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b/>
                <w:bCs w:val="0"/>
                <w:spacing w:val="-6"/>
                <w:kern w:val="2"/>
                <w:sz w:val="28"/>
                <w:szCs w:val="20"/>
                <w:lang w:val="en-US" w:eastAsia="zh-CN" w:bidi="ar"/>
              </w:rPr>
              <w:t>备注</w:t>
            </w:r>
          </w:p>
        </w:tc>
      </w:tr>
      <w:tr>
        <w:tblPrEx>
          <w:tblLayout w:type="fixed"/>
          <w:tblCellMar>
            <w:top w:w="0" w:type="dxa"/>
            <w:left w:w="108" w:type="dxa"/>
            <w:bottom w:w="0" w:type="dxa"/>
            <w:right w:w="108" w:type="dxa"/>
          </w:tblCellMar>
        </w:tblPrEx>
        <w:trPr>
          <w:trHeight w:val="67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对应网上办理的行政许可事项名称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50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网上办事大厅办理的申报ID号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481"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申请人申报的事项名称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申请的机构或申请人名称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统一社会信用代码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41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申请机构法定代表人姓名、性别</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法定代表人或申请人身份证号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审批类别</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18"/>
                <w:szCs w:val="20"/>
                <w:lang w:val="en-US" w:eastAsia="zh-CN" w:bidi="ar"/>
              </w:rPr>
              <w:t>□认可  □核准  □登记  □其他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9</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审批机关许可批文编号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10</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审批机关许可批文名称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11</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证件有效期起止时间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12</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作出许可的行政机关名称</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13</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作出的许可（资质）内容范围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373"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14</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申请登记状态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18"/>
                <w:szCs w:val="20"/>
                <w:lang w:val="en-US" w:eastAsia="zh-CN" w:bidi="ar"/>
              </w:rPr>
              <w:t>□正常  □撤销  □异议  □其他</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15</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审批所在地区行政编码</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16</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审批的数据来源单位</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17</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审批数据的更新时间</w:t>
            </w:r>
          </w:p>
        </w:tc>
        <w:tc>
          <w:tcPr>
            <w:tcW w:w="3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302"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28"/>
                <w:szCs w:val="20"/>
                <w:lang w:val="en-US" w:eastAsia="zh-CN" w:bidi="ar"/>
              </w:rPr>
              <w:t>18</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宋体" w:hAnsi="宋体" w:eastAsia="宋体" w:cs="宋体"/>
                <w:sz w:val="21"/>
                <w:szCs w:val="20"/>
                <w:lang w:val="en-US"/>
              </w:rPr>
            </w:pPr>
            <w:r>
              <w:rPr>
                <w:rFonts w:hint="eastAsia" w:ascii="宋体" w:hAnsi="宋体" w:eastAsia="宋体" w:cs="宋体"/>
                <w:spacing w:val="-6"/>
                <w:kern w:val="2"/>
                <w:sz w:val="18"/>
                <w:szCs w:val="20"/>
                <w:lang w:val="en-US" w:eastAsia="zh-CN" w:bidi="ar"/>
              </w:rPr>
              <w:t>备    注</w:t>
            </w:r>
          </w:p>
        </w:tc>
        <w:tc>
          <w:tcPr>
            <w:tcW w:w="52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bl>
    <w:p>
      <w:pPr>
        <w:keepNext w:val="0"/>
        <w:keepLines w:val="0"/>
        <w:widowControl w:val="0"/>
        <w:suppressLineNumbers w:val="0"/>
        <w:autoSpaceDE/>
        <w:autoSpaceDN w:val="0"/>
        <w:spacing w:before="0" w:beforeAutospacing="0" w:after="0" w:afterAutospacing="0" w:line="240" w:lineRule="atLeast"/>
        <w:ind w:left="0" w:right="0"/>
        <w:jc w:val="both"/>
        <w:rPr>
          <w:rFonts w:hint="eastAsia" w:ascii="宋体" w:hAnsi="宋体" w:eastAsia="宋体" w:cs="宋体"/>
          <w:lang w:val="en-US"/>
        </w:rPr>
      </w:pPr>
      <w:r>
        <w:rPr>
          <w:rFonts w:hint="default" w:ascii="Times New Roman" w:hAnsi="Times New Roman" w:eastAsia="仿宋_GB2312" w:cs="Times New Roman"/>
          <w:b/>
          <w:bCs w:val="0"/>
          <w:spacing w:val="-6"/>
          <w:kern w:val="2"/>
          <w:sz w:val="21"/>
          <w:szCs w:val="20"/>
          <w:lang w:val="en-US" w:eastAsia="zh-CN" w:bidi="ar"/>
        </w:rPr>
        <w:br w:type="page"/>
      </w:r>
      <w:r>
        <w:rPr>
          <w:rFonts w:hint="eastAsia" w:ascii="宋体" w:hAnsi="宋体" w:eastAsia="宋体" w:cs="宋体"/>
          <w:spacing w:val="-6"/>
          <w:kern w:val="2"/>
          <w:sz w:val="21"/>
          <w:szCs w:val="20"/>
          <w:lang w:val="en-US" w:eastAsia="zh-CN" w:bidi="ar"/>
        </w:rPr>
        <w:t xml:space="preserve"> </w:t>
      </w:r>
      <w:bookmarkStart w:id="1" w:name="_Toc461452718"/>
      <w:r>
        <w:rPr>
          <w:rFonts w:hint="eastAsia" w:ascii="宋体" w:hAnsi="宋体" w:eastAsia="宋体" w:cs="宋体"/>
          <w:spacing w:val="-6"/>
          <w:kern w:val="2"/>
          <w:sz w:val="28"/>
          <w:szCs w:val="20"/>
          <w:lang w:val="en-US" w:eastAsia="zh-CN" w:bidi="ar"/>
        </w:rPr>
        <w:t>2.行政审批和服务事项变更信息</w:t>
      </w:r>
      <w:bookmarkEnd w:id="1"/>
    </w:p>
    <w:tbl>
      <w:tblPr>
        <w:tblStyle w:val="7"/>
        <w:tblW w:w="9075" w:type="dxa"/>
        <w:tblInd w:w="0" w:type="dxa"/>
        <w:shd w:val="clear" w:color="auto" w:fill="auto"/>
        <w:tblLayout w:type="fixed"/>
        <w:tblCellMar>
          <w:top w:w="0" w:type="dxa"/>
          <w:left w:w="108" w:type="dxa"/>
          <w:bottom w:w="0" w:type="dxa"/>
          <w:right w:w="108" w:type="dxa"/>
        </w:tblCellMar>
      </w:tblPr>
      <w:tblGrid>
        <w:gridCol w:w="901"/>
        <w:gridCol w:w="2990"/>
        <w:gridCol w:w="3849"/>
        <w:gridCol w:w="1335"/>
      </w:tblGrid>
      <w:tr>
        <w:tblPrEx>
          <w:shd w:val="clear" w:color="auto" w:fill="auto"/>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序号</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项    目</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填写内容</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b/>
                <w:bCs w:val="0"/>
                <w:spacing w:val="-6"/>
                <w:kern w:val="2"/>
                <w:sz w:val="28"/>
                <w:szCs w:val="20"/>
                <w:lang w:val="en-US" w:eastAsia="zh-CN" w:bidi="ar"/>
              </w:rPr>
              <w:t>备注</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对应网上办理的行政许可事项名称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rPr>
          <w:trHeight w:val="519"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网上办事大厅事项办理的申报ID号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3</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初次办理该许可事项的申报ID号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4</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申请人申报的事项名称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5</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审批机关及作出批文的许可编号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6</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审批机关批文许可名称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7</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审批变更的事项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8</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变更前内容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9</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变更后内容</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10</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变更日期</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11</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变更内容有效期</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12</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申请的机构或申请人名称</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13</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统一社会信用代码</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14</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法定代表人或申请人姓名、性别</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15</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机构法定代表人或申请人身份证号</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16</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审批的数据来源单位</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17</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审批数据的更新时间</w:t>
            </w:r>
          </w:p>
        </w:tc>
        <w:tc>
          <w:tcPr>
            <w:tcW w:w="3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r>
        <w:tblPrEx>
          <w:tblLayout w:type="fixed"/>
          <w:tblCellMar>
            <w:top w:w="0" w:type="dxa"/>
            <w:left w:w="108" w:type="dxa"/>
            <w:bottom w:w="0" w:type="dxa"/>
            <w:right w:w="108" w:type="dxa"/>
          </w:tblCellMar>
        </w:tblPrEx>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18</w:t>
            </w:r>
          </w:p>
        </w:tc>
        <w:tc>
          <w:tcPr>
            <w:tcW w:w="2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18"/>
                <w:szCs w:val="20"/>
                <w:lang w:val="en-US" w:eastAsia="zh-CN" w:bidi="ar"/>
              </w:rPr>
              <w:t xml:space="preserve"> 备    注</w:t>
            </w:r>
          </w:p>
        </w:tc>
        <w:tc>
          <w:tcPr>
            <w:tcW w:w="5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line="360" w:lineRule="auto"/>
              <w:ind w:left="0" w:right="0"/>
              <w:jc w:val="center"/>
              <w:rPr>
                <w:rFonts w:hint="default"/>
                <w:sz w:val="21"/>
                <w:szCs w:val="20"/>
                <w:lang w:val="en-US"/>
              </w:rPr>
            </w:pPr>
            <w:r>
              <w:rPr>
                <w:rFonts w:hint="eastAsia" w:ascii="宋体" w:hAnsi="宋体" w:eastAsia="宋体" w:cs="宋体"/>
                <w:spacing w:val="-6"/>
                <w:kern w:val="2"/>
                <w:sz w:val="28"/>
                <w:szCs w:val="20"/>
                <w:lang w:val="en-US" w:eastAsia="zh-CN" w:bidi="ar"/>
              </w:rPr>
              <w:t xml:space="preserve"> </w:t>
            </w:r>
          </w:p>
        </w:tc>
      </w:tr>
    </w:tbl>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r>
        <w:rPr>
          <w:rFonts w:hint="eastAsia" w:ascii="仿宋_GB2312" w:hAnsi="仿宋_GB2312" w:eastAsia="仿宋_GB2312" w:cs="仿宋_GB2312"/>
          <w:spacing w:val="-6"/>
          <w:kern w:val="2"/>
          <w:sz w:val="30"/>
          <w:szCs w:val="20"/>
          <w:lang w:val="en-US" w:eastAsia="zh-CN" w:bidi="ar"/>
        </w:rPr>
        <w:t xml:space="preserve"> </w:t>
      </w: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keepNext w:val="0"/>
        <w:keepLines w:val="0"/>
        <w:widowControl w:val="0"/>
        <w:suppressLineNumbers w:val="0"/>
        <w:autoSpaceDE/>
        <w:autoSpaceDN w:val="0"/>
        <w:spacing w:before="0" w:beforeAutospacing="0" w:after="0" w:afterAutospacing="0" w:line="600" w:lineRule="exact"/>
        <w:ind w:left="0" w:right="0"/>
        <w:jc w:val="both"/>
        <w:rPr>
          <w:rFonts w:hint="eastAsia" w:ascii="仿宋_GB2312" w:hAnsi="仿宋_GB2312" w:eastAsia="仿宋_GB2312" w:cs="仿宋_GB2312"/>
          <w:spacing w:val="-6"/>
          <w:kern w:val="2"/>
          <w:sz w:val="30"/>
          <w:szCs w:val="20"/>
          <w:lang w:val="en-US" w:eastAsia="zh-CN" w:bidi="ar"/>
        </w:rPr>
      </w:pPr>
    </w:p>
    <w:p>
      <w:pPr>
        <w:pStyle w:val="4"/>
        <w:rPr>
          <w:rFonts w:hint="eastAsia"/>
          <w:lang w:val="en-US" w:eastAsia="zh-CN"/>
        </w:rPr>
      </w:pPr>
    </w:p>
    <w:p>
      <w:pPr>
        <w:spacing w:line="560" w:lineRule="exact"/>
        <w:textAlignment w:val="baseline"/>
        <w:rPr>
          <w:rFonts w:hint="eastAsia" w:ascii="仿宋_GB2312" w:hAnsi="仿宋_GB2312" w:eastAsia="仿宋_GB2312" w:cs="仿宋_GB2312"/>
          <w:spacing w:val="-6"/>
          <w:kern w:val="2"/>
          <w:sz w:val="30"/>
          <w:szCs w:val="20"/>
          <w:lang w:val="en-US" w:eastAsia="zh-CN" w:bidi="ar"/>
        </w:rPr>
      </w:pPr>
      <w:r>
        <mc:AlternateContent>
          <mc:Choice Requires="wps">
            <w:drawing>
              <wp:anchor distT="0" distB="0" distL="114300" distR="114300" simplePos="0" relativeHeight="503003136" behindDoc="1" locked="0" layoutInCell="1" allowOverlap="1">
                <wp:simplePos x="0" y="0"/>
                <wp:positionH relativeFrom="column">
                  <wp:posOffset>1270</wp:posOffset>
                </wp:positionH>
                <wp:positionV relativeFrom="paragraph">
                  <wp:posOffset>41275</wp:posOffset>
                </wp:positionV>
                <wp:extent cx="5615305" cy="635"/>
                <wp:effectExtent l="0" t="0" r="0" b="0"/>
                <wp:wrapNone/>
                <wp:docPr id="4" name="直线 3"/>
                <wp:cNvGraphicFramePr/>
                <a:graphic xmlns:a="http://schemas.openxmlformats.org/drawingml/2006/main">
                  <a:graphicData uri="http://schemas.microsoft.com/office/word/2010/wordprocessingShape">
                    <wps:wsp>
                      <wps:cNvCnPr/>
                      <wps:spPr>
                        <a:xfrm>
                          <a:off x="0" y="0"/>
                          <a:ext cx="5615305" cy="635"/>
                        </a:xfrm>
                        <a:prstGeom prst="line">
                          <a:avLst/>
                        </a:prstGeom>
                        <a:ln w="4444"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1pt;margin-top:3.25pt;height:0.05pt;width:442.15pt;z-index:-313344;mso-width-relative:page;mso-height-relative:page;" filled="f" stroked="t" coordsize="21600,21600" o:gfxdata="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bWCc/0gAAAAQBAAAPAAAAAAAAAAEAIAAAACIAAABkcnMv&#10;ZG93bnJldi54bWxQSwECFAAUAAAACACHTuJA3iJTddABAACdAwAADgAAAAAAAAABACAAAAAhAQAA&#10;ZHJzL2Uyb0RvYy54bWxQSwUGAAAAAAYABgBZAQAAYwUAAAAA&#10;">
                <v:fill on="f" focussize="0,0"/>
                <v:stroke weight="0.34992125984252pt" color="#000000" joinstyle="round"/>
                <v:imagedata o:title=""/>
                <o:lock v:ext="edit" aspectratio="f"/>
              </v:line>
            </w:pict>
          </mc:Fallback>
        </mc:AlternateContent>
      </w:r>
      <w:r>
        <w:rPr>
          <w:rFonts w:hint="eastAsia" w:ascii="仿宋_GB2312" w:hAnsi="仿宋_GB2312" w:eastAsia="仿宋_GB2312"/>
          <w:sz w:val="28"/>
        </w:rPr>
        <w:t xml:space="preserve"> </w:t>
      </w:r>
      <w:r>
        <mc:AlternateContent>
          <mc:Choice Requires="wps">
            <w:drawing>
              <wp:anchor distT="0" distB="0" distL="114300" distR="114300" simplePos="0" relativeHeight="503004160" behindDoc="1" locked="0" layoutInCell="1" allowOverlap="1">
                <wp:simplePos x="0" y="0"/>
                <wp:positionH relativeFrom="column">
                  <wp:posOffset>10795</wp:posOffset>
                </wp:positionH>
                <wp:positionV relativeFrom="paragraph">
                  <wp:posOffset>425450</wp:posOffset>
                </wp:positionV>
                <wp:extent cx="5615305" cy="635"/>
                <wp:effectExtent l="0" t="0" r="0" b="0"/>
                <wp:wrapNone/>
                <wp:docPr id="7" name="直线 4"/>
                <wp:cNvGraphicFramePr/>
                <a:graphic xmlns:a="http://schemas.openxmlformats.org/drawingml/2006/main">
                  <a:graphicData uri="http://schemas.microsoft.com/office/word/2010/wordprocessingShape">
                    <wps:wsp>
                      <wps:cNvCnPr/>
                      <wps:spPr>
                        <a:xfrm>
                          <a:off x="0" y="0"/>
                          <a:ext cx="5615305" cy="635"/>
                        </a:xfrm>
                        <a:prstGeom prst="line">
                          <a:avLst/>
                        </a:prstGeom>
                        <a:ln w="4444"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85pt;margin-top:33.5pt;height:0.05pt;width:442.15pt;z-index:-312320;mso-width-relative:page;mso-height-relative:page;" filled="f" stroked="t" coordsize="21600,21600" o:gfxdata="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jYH9UAAAAHAQAADwAAAAAAAAABACAAAAAiAAAA&#10;ZHJzL2Rvd25yZXYueG1sUEsBAhQAFAAAAAgAh07iQBQ/UlnRAQAAnQMAAA4AAAAAAAAAAQAgAAAA&#10;JAEAAGRycy9lMm9Eb2MueG1sUEsFBgAAAAAGAAYAWQEAAGcFAAAAAA==&#10;">
                <v:fill on="f" focussize="0,0"/>
                <v:stroke weight="0.34992125984252pt" color="#000000" joinstyle="round"/>
                <v:imagedata o:title=""/>
                <o:lock v:ext="edit" aspectratio="f"/>
              </v:line>
            </w:pict>
          </mc:Fallback>
        </mc:AlternateContent>
      </w:r>
      <w:r>
        <w:rPr>
          <w:rFonts w:hint="eastAsia" w:ascii="仿宋_GB2312" w:hAnsi="仿宋_GB2312" w:eastAsia="仿宋_GB2312"/>
          <w:sz w:val="28"/>
        </w:rPr>
        <w:t xml:space="preserve"> 福州市司法局办公室             </w:t>
      </w:r>
      <w:r>
        <w:rPr>
          <w:rFonts w:hint="eastAsia" w:ascii="仿宋_GB2312" w:hAnsi="仿宋_GB2312" w:eastAsia="仿宋_GB2312"/>
          <w:sz w:val="28"/>
          <w:lang w:val="en-US" w:eastAsia="zh-CN"/>
        </w:rPr>
        <w:t xml:space="preserve"> </w:t>
      </w:r>
      <w:r>
        <w:rPr>
          <w:rFonts w:hint="eastAsia" w:ascii="仿宋_GB2312" w:hAnsi="仿宋_GB2312" w:eastAsia="仿宋_GB2312"/>
          <w:sz w:val="28"/>
        </w:rPr>
        <w:t xml:space="preserve"> </w:t>
      </w:r>
      <w:r>
        <w:rPr>
          <w:rFonts w:hint="eastAsia" w:ascii="仿宋_GB2312" w:hAnsi="仿宋_GB2312" w:eastAsia="仿宋_GB2312"/>
          <w:sz w:val="28"/>
          <w:lang w:eastAsia="zh-CN"/>
        </w:rPr>
        <w:t xml:space="preserve"> </w:t>
      </w:r>
      <w:r>
        <w:rPr>
          <w:rFonts w:hint="eastAsia" w:ascii="仿宋_GB2312" w:hAnsi="仿宋_GB2312"/>
          <w:sz w:val="28"/>
          <w:lang w:val="en-US" w:eastAsia="zh-CN"/>
        </w:rPr>
        <w:t xml:space="preserve">  </w:t>
      </w:r>
      <w:bookmarkStart w:id="2" w:name="_GoBack"/>
      <w:bookmarkEnd w:id="2"/>
      <w:r>
        <w:rPr>
          <w:rFonts w:hint="eastAsia" w:ascii="仿宋_GB2312" w:hAnsi="仿宋_GB2312" w:eastAsia="仿宋_GB2312"/>
          <w:sz w:val="28"/>
        </w:rPr>
        <w:t xml:space="preserve">      </w:t>
      </w:r>
      <w:r>
        <w:rPr>
          <w:rFonts w:hint="eastAsia" w:ascii="仿宋_GB2312" w:hAnsi="仿宋_GB2312" w:eastAsia="仿宋_GB2312" w:cs="仿宋_GB2312"/>
          <w:sz w:val="28"/>
        </w:rPr>
        <w:t>20</w:t>
      </w:r>
      <w:r>
        <w:rPr>
          <w:rFonts w:hint="eastAsia" w:ascii="仿宋_GB2312" w:hAnsi="仿宋_GB2312" w:eastAsia="仿宋_GB2312" w:cs="仿宋_GB2312"/>
          <w:sz w:val="28"/>
          <w:lang w:val="en-US" w:eastAsia="zh-CN"/>
        </w:rPr>
        <w:t>20</w:t>
      </w:r>
      <w:r>
        <w:rPr>
          <w:rFonts w:hint="eastAsia" w:ascii="仿宋_GB2312" w:hAnsi="仿宋_GB2312" w:eastAsia="仿宋_GB2312" w:cs="仿宋_GB2312"/>
          <w:sz w:val="28"/>
        </w:rPr>
        <w:t>年</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月</w:t>
      </w:r>
      <w:r>
        <w:rPr>
          <w:rFonts w:hint="eastAsia" w:ascii="仿宋_GB2312" w:hAnsi="仿宋_GB2312" w:cs="仿宋_GB2312"/>
          <w:sz w:val="28"/>
          <w:lang w:val="en-US" w:eastAsia="zh-CN"/>
        </w:rPr>
        <w:t>28</w:t>
      </w:r>
      <w:r>
        <w:rPr>
          <w:rFonts w:hint="eastAsia" w:ascii="仿宋_GB2312" w:hAnsi="仿宋_GB2312" w:eastAsia="仿宋_GB2312" w:cs="仿宋_GB2312"/>
          <w:sz w:val="28"/>
        </w:rPr>
        <w:t>日印发</w:t>
      </w:r>
    </w:p>
    <w:sectPr>
      <w:footerReference r:id="rId6" w:type="default"/>
      <w:pgSz w:w="11906" w:h="16838"/>
      <w:pgMar w:top="1440" w:right="1803" w:bottom="1440" w:left="1803"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altName w:val="宋体"/>
    <w:panose1 w:val="03000509000000000000"/>
    <w:charset w:val="01"/>
    <w:family w:val="script"/>
    <w:pitch w:val="default"/>
    <w:sig w:usb0="00000000" w:usb1="00000000" w:usb2="00000010" w:usb3="00000000" w:csb0="003C0041" w:csb1="00000000"/>
  </w:font>
  <w:font w:name="40">
    <w:altName w:val="Times New Roman"/>
    <w:panose1 w:val="00000000000000000000"/>
    <w:charset w:val="01"/>
    <w:family w:val="auto"/>
    <w:pitch w:val="default"/>
    <w:sig w:usb0="00000000" w:usb1="00000000" w:usb2="00000000" w:usb3="00000000" w:csb0="00040001" w:csb1="00000000"/>
  </w:font>
  <w:font w:name="方正仿宋_GBK">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叶根友钢笔行书简体">
    <w:altName w:val="宋体"/>
    <w:panose1 w:val="0201060103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华康海报体W12(P)">
    <w:altName w:val="宋体"/>
    <w:panose1 w:val="040B0C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altName w:val="宋体"/>
    <w:panose1 w:val="040F0500000000000000"/>
    <w:charset w:val="86"/>
    <w:family w:val="auto"/>
    <w:pitch w:val="default"/>
    <w:sig w:usb0="00000000" w:usb1="00000000" w:usb2="00000012"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明黑等宽">
    <w:altName w:val="黑体"/>
    <w:panose1 w:val="020B0609000000000000"/>
    <w:charset w:val="86"/>
    <w:family w:val="auto"/>
    <w:pitch w:val="default"/>
    <w:sig w:usb0="00000000" w:usb1="00000000" w:usb2="00000016" w:usb3="00000000" w:csb0="00060007" w:csb1="00000000"/>
  </w:font>
  <w:font w:name="华文隶书">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
    <w:altName w:val="Arial Unicode MS"/>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86"/>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1"/>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86"/>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经典中圆简">
    <w:altName w:val="宋体"/>
    <w:panose1 w:val="02010609000101010101"/>
    <w:charset w:val="86"/>
    <w:family w:val="auto"/>
    <w:pitch w:val="default"/>
    <w:sig w:usb0="00000000" w:usb1="00000000" w:usb2="0000001E" w:usb3="00000000" w:csb0="20040000" w:csb1="00000000"/>
  </w:font>
  <w:font w:name="sinSun">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Cordia New">
    <w:panose1 w:val="020B0304020202020204"/>
    <w:charset w:val="00"/>
    <w:family w:val="auto"/>
    <w:pitch w:val="default"/>
    <w:sig w:usb0="81000003" w:usb1="00000000" w:usb2="00000000" w:usb3="00000000" w:csb0="00010001" w:csb1="00000000"/>
  </w:font>
  <w:font w:name="Gautami">
    <w:panose1 w:val="020B0502040204020203"/>
    <w:charset w:val="00"/>
    <w:family w:val="auto"/>
    <w:pitch w:val="default"/>
    <w:sig w:usb0="002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S Gothic">
    <w:panose1 w:val="020B0609070205080204"/>
    <w:charset w:val="80"/>
    <w:family w:val="auto"/>
    <w:pitch w:val="default"/>
    <w:sig w:usb0="E00002FF" w:usb1="6AC7FDFB" w:usb2="00000012" w:usb3="00000000" w:csb0="4002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Consolas">
    <w:panose1 w:val="020B0609020204030204"/>
    <w:charset w:val="00"/>
    <w:family w:val="auto"/>
    <w:pitch w:val="default"/>
    <w:sig w:usb0="E10002FF" w:usb1="4000FCFF" w:usb2="00000009" w:usb3="00000000" w:csb0="6000019F" w:csb1="DFD70000"/>
  </w:font>
  <w:font w:name="Simplified Arabic">
    <w:panose1 w:val="02020603050405020304"/>
    <w:charset w:val="00"/>
    <w:family w:val="auto"/>
    <w:pitch w:val="default"/>
    <w:sig w:usb0="00002003" w:usb1="00000000" w:usb2="00000000" w:usb3="00000000" w:csb0="00000041" w:csb1="2008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Lucida Sans Unicode">
    <w:panose1 w:val="020B0602030504020204"/>
    <w:charset w:val="00"/>
    <w:family w:val="auto"/>
    <w:pitch w:val="default"/>
    <w:sig w:usb0="80001AFF" w:usb1="0000396B" w:usb2="00000000" w:usb3="00000000" w:csb0="200000BF" w:csb1="D7F70000"/>
  </w:font>
  <w:font w:name="Monotype Corsiva">
    <w:panose1 w:val="03010101010201010101"/>
    <w:charset w:val="00"/>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Bookman Old Style">
    <w:panose1 w:val="02050604050505020204"/>
    <w:charset w:val="00"/>
    <w:family w:val="auto"/>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MS UI Gothic">
    <w:panose1 w:val="020B0600070205080204"/>
    <w:charset w:val="80"/>
    <w:family w:val="auto"/>
    <w:pitch w:val="default"/>
    <w:sig w:usb0="E00002FF" w:usb1="6AC7FDFB" w:usb2="00000012" w:usb3="00000000" w:csb0="4002009F" w:csb1="DFD70000"/>
  </w:font>
  <w:font w:name="Lucida Console">
    <w:panose1 w:val="020B0609040504020204"/>
    <w:charset w:val="00"/>
    <w:family w:val="auto"/>
    <w:pitch w:val="default"/>
    <w:sig w:usb0="8000028F" w:usb1="00001800" w:usb2="00000000" w:usb3="00000000" w:csb0="0000001F" w:csb1="D7D70000"/>
  </w:font>
  <w:font w:name="MS PMincho">
    <w:panose1 w:val="02020600040205080304"/>
    <w:charset w:val="80"/>
    <w:family w:val="auto"/>
    <w:pitch w:val="default"/>
    <w:sig w:usb0="E00002FF" w:usb1="6AC7FDFB" w:usb2="00000012" w:usb3="00000000" w:csb0="4002009F" w:csb1="DFD7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Dotum">
    <w:panose1 w:val="020B0600000101010101"/>
    <w:charset w:val="81"/>
    <w:family w:val="auto"/>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Apple Color Emoji UI">
    <w:altName w:val="Angsana New"/>
    <w:panose1 w:val="00000000000000000000"/>
    <w:charset w:val="00"/>
    <w:family w:val="roman"/>
    <w:pitch w:val="default"/>
    <w:sig w:usb0="00000000" w:usb1="00000000" w:usb2="00000000" w:usb3="00000000" w:csb0="00000000" w:csb1="00000000"/>
  </w:font>
  <w:font w:name="Lucida Grande">
    <w:altName w:val="Segoe Print"/>
    <w:panose1 w:val="020B0600040502020204"/>
    <w:charset w:val="00"/>
    <w:family w:val="auto"/>
    <w:pitch w:val="default"/>
    <w:sig w:usb0="00000000" w:usb1="00000000" w:usb2="00000000" w:usb3="00000000" w:csb0="000001BF" w:csb1="00000000"/>
  </w:font>
  <w:font w:name="Tahoma">
    <w:panose1 w:val="020B0604030504040204"/>
    <w:charset w:val="00"/>
    <w:family w:val="auto"/>
    <w:pitch w:val="default"/>
    <w:sig w:usb0="E1002EFF" w:usb1="C000605B" w:usb2="00000029" w:usb3="00000000" w:csb0="200101FF" w:csb1="20280000"/>
  </w:font>
  <w:font w:name="Angsana New">
    <w:panose1 w:val="02020603050405020304"/>
    <w:charset w:val="00"/>
    <w:family w:val="auto"/>
    <w:pitch w:val="default"/>
    <w:sig w:usb0="81000003" w:usb1="00000000" w:usb2="00000000" w:usb3="00000000" w:csb0="00010001" w:csb1="00000000"/>
  </w:font>
  <w:font w:name="Kaiti SC Regular">
    <w:altName w:val="Segoe Print"/>
    <w:panose1 w:val="00000000000000000000"/>
    <w:charset w:val="00"/>
    <w:family w:val="roman"/>
    <w:pitch w:val="default"/>
    <w:sig w:usb0="00000000" w:usb1="00000000" w:usb2="00000000" w:usb3="00000000" w:csb0="00000000" w:csb1="00000000"/>
  </w:font>
  <w:font w:name="Heiti SC Light">
    <w:altName w:val="Segoe Print"/>
    <w:panose1 w:val="00000000000000000000"/>
    <w:charset w:val="00"/>
    <w:family w:val="roman"/>
    <w:pitch w:val="default"/>
    <w:sig w:usb0="00000000" w:usb1="00000000" w:usb2="00000000" w:usb3="00000000" w:csb0="00000000"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Condensed">
    <w:panose1 w:val="020B0606020104020203"/>
    <w:charset w:val="00"/>
    <w:family w:val="auto"/>
    <w:pitch w:val="default"/>
    <w:sig w:usb0="00000003" w:usb1="00000000" w:usb2="00000000" w:usb3="00000000" w:csb0="20000003"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w Cen MT Condensed Extra Bold">
    <w:panose1 w:val="020B0803020202020204"/>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Segoe UI Semibold">
    <w:panose1 w:val="020B0702040204020203"/>
    <w:charset w:val="00"/>
    <w:family w:val="auto"/>
    <w:pitch w:val="default"/>
    <w:sig w:usb0="E00002FF" w:usb1="4000A47B" w:usb2="00000001" w:usb3="00000000" w:csb0="2000019F" w:csb1="00000000"/>
  </w:font>
  <w:font w:name="Script MT Bold">
    <w:panose1 w:val="030406020406070809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Niagara Engraved">
    <w:panose1 w:val="04020502070703030202"/>
    <w:charset w:val="00"/>
    <w:family w:val="auto"/>
    <w:pitch w:val="default"/>
    <w:sig w:usb0="00000003" w:usb1="00000000" w:usb2="00000000" w:usb3="00000000" w:csb0="20000001" w:csb1="00000000"/>
  </w:font>
  <w:font w:name="MS Outlook">
    <w:panose1 w:val="05010100010000000000"/>
    <w:charset w:val="00"/>
    <w:family w:val="auto"/>
    <w:pitch w:val="default"/>
    <w:sig w:usb0="00000000" w:usb1="00000000" w:usb2="00000000" w:usb3="00000000" w:csb0="80000000" w:csb1="00000000"/>
  </w:font>
  <w:font w:name="Microsoft Tai Le">
    <w:panose1 w:val="020B0502040204020203"/>
    <w:charset w:val="00"/>
    <w:family w:val="auto"/>
    <w:pitch w:val="default"/>
    <w:sig w:usb0="00000003" w:usb1="00000000" w:usb2="40000000" w:usb3="00000000" w:csb0="00000001" w:csb1="00000000"/>
  </w:font>
  <w:font w:name="Microsoft PhagsPa">
    <w:panose1 w:val="020B0502040204020203"/>
    <w:charset w:val="00"/>
    <w:family w:val="auto"/>
    <w:pitch w:val="default"/>
    <w:sig w:usb0="00000003" w:usb1="00200000" w:usb2="08000000" w:usb3="00000000" w:csb0="00000001" w:csb1="00000000"/>
  </w:font>
  <w:font w:name="Matura MT Script Capitals">
    <w:panose1 w:val="03020802060602070202"/>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ucida Fax">
    <w:panose1 w:val="020606020505050202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artika">
    <w:panose1 w:val="02020503030404060203"/>
    <w:charset w:val="00"/>
    <w:family w:val="auto"/>
    <w:pitch w:val="default"/>
    <w:sig w:usb0="00800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nformal Roman">
    <w:panose1 w:val="030604020304060B0204"/>
    <w:charset w:val="00"/>
    <w:family w:val="auto"/>
    <w:pitch w:val="default"/>
    <w:sig w:usb0="00000003" w:usb1="00000000" w:usb2="00000000" w:usb3="00000000" w:csb0="20000001" w:csb1="00000000"/>
  </w:font>
  <w:font w:name="Harlow Solid Italic">
    <w:panose1 w:val="04030604020F02020D02"/>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mprint MT Shadow">
    <w:panose1 w:val="04020605060303030202"/>
    <w:charset w:val="00"/>
    <w:family w:val="auto"/>
    <w:pitch w:val="default"/>
    <w:sig w:usb0="00000003"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方正仿宋简体">
    <w:panose1 w:val="03000509000000000000"/>
    <w:charset w:val="86"/>
    <w:family w:val="script"/>
    <w:pitch w:val="default"/>
    <w:sig w:usb0="00000001" w:usb1="080E0000" w:usb2="00000000" w:usb3="00000000" w:csb0="00040000" w:csb1="00000000"/>
  </w:font>
  <w:font w:name="小标宋">
    <w:altName w:val="宋体"/>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onospace">
    <w:altName w:val="Courier New"/>
    <w:panose1 w:val="00000000000000000000"/>
    <w:charset w:val="00"/>
    <w:family w:val="auto"/>
    <w:pitch w:val="default"/>
    <w:sig w:usb0="00000000" w:usb1="00000000" w:usb2="00000000" w:usb3="00000000" w:csb0="00040001" w:csb1="00000000"/>
  </w:font>
  <w:font w:name="Arail">
    <w:altName w:val="Courier New"/>
    <w:panose1 w:val="00000000000000000000"/>
    <w:charset w:val="00"/>
    <w:family w:val="auto"/>
    <w:pitch w:val="default"/>
    <w:sig w:usb0="00000000" w:usb1="00000000" w:usb2="00000000" w:usb3="00000000" w:csb0="00040001" w:csb1="00000000"/>
  </w:font>
  <w:font w:name="E-YT2">
    <w:altName w:val="Malgun Gothic"/>
    <w:panose1 w:val="02060000000000000000"/>
    <w:charset w:val="81"/>
    <w:family w:val="auto"/>
    <w:pitch w:val="default"/>
    <w:sig w:usb0="00000000" w:usb1="00000000" w:usb2="00000033" w:usb3="00000000" w:csb0="0008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微软简中圆">
    <w:altName w:val="Courier New"/>
    <w:panose1 w:val="00000000000000000000"/>
    <w:charset w:val="00"/>
    <w:family w:val="auto"/>
    <w:pitch w:val="default"/>
    <w:sig w:usb0="00000000" w:usb1="00000000" w:usb2="00000000" w:usb3="00000000" w:csb0="00000000" w:csb1="00000000"/>
  </w:font>
  <w:font w:name="微软简行楷">
    <w:altName w:val="楷体_GB2312"/>
    <w:panose1 w:val="00000000000000000000"/>
    <w:charset w:val="00"/>
    <w:family w:val="auto"/>
    <w:pitch w:val="default"/>
    <w:sig w:usb0="00000000" w:usb1="00000000" w:usb2="00000000" w:usb3="00000000" w:csb0="00000000" w:csb1="00000000"/>
  </w:font>
  <w:font w:name="方正大黑繁体">
    <w:altName w:val="黑体"/>
    <w:panose1 w:val="03000509000000000000"/>
    <w:charset w:val="86"/>
    <w:family w:val="auto"/>
    <w:pitch w:val="default"/>
    <w:sig w:usb0="00000000" w:usb1="00000000" w:usb2="00000000" w:usb3="00000000" w:csb0="00040000" w:csb1="00000000"/>
  </w:font>
  <w:font w:name="汉仪中楷简">
    <w:altName w:val="楷体_GB2312"/>
    <w:panose1 w:val="02010604000101010101"/>
    <w:charset w:val="86"/>
    <w:family w:val="auto"/>
    <w:pitch w:val="default"/>
    <w:sig w:usb0="00000000" w:usb1="00000000" w:usb2="00000002" w:usb3="00000000" w:csb0="00040000" w:csb1="00000000"/>
  </w:font>
  <w:font w:name="金桥简行楷">
    <w:altName w:val="楷体_GB2312"/>
    <w:panose1 w:val="00000000000000000000"/>
    <w:charset w:val="00"/>
    <w:family w:val="auto"/>
    <w:pitch w:val="default"/>
    <w:sig w:usb0="00000000" w:usb1="00000000" w:usb2="00000000" w:usb3="00000000" w:csb0="00000000" w:csb1="00000000"/>
  </w:font>
  <w:font w:name="长城古印体繁">
    <w:altName w:val="Lucida Console"/>
    <w:panose1 w:val="02010609010101010101"/>
    <w:charset w:val="00"/>
    <w:family w:val="auto"/>
    <w:pitch w:val="default"/>
    <w:sig w:usb0="00000000" w:usb1="00000000" w:usb2="00000000" w:usb3="00000000" w:csb0="00000000" w:csb1="00000000"/>
  </w:font>
  <w:font w:name="长城特粗圆体">
    <w:altName w:val="Lucida Console"/>
    <w:panose1 w:val="02010609010101010101"/>
    <w:charset w:val="00"/>
    <w:family w:val="auto"/>
    <w:pitch w:val="default"/>
    <w:sig w:usb0="00000000" w:usb1="00000000" w:usb2="00000000" w:usb3="00000000" w:csb0="00000000" w:csb1="00000000"/>
  </w:font>
  <w:font w:name="迷你繁启体">
    <w:altName w:val="宋体"/>
    <w:panose1 w:val="03000509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汉鼎繁中圆">
    <w:altName w:val="Lucida Console"/>
    <w:panose1 w:val="02010609000101010101"/>
    <w:charset w:val="00"/>
    <w:family w:val="auto"/>
    <w:pitch w:val="default"/>
    <w:sig w:usb0="00000000" w:usb1="00000000" w:usb2="00000000" w:usb3="00000000" w:csb0="00000000" w:csb1="00000000"/>
  </w:font>
  <w:font w:name="文鼎古印体繁">
    <w:altName w:val="Lucida Console"/>
    <w:panose1 w:val="02010609010101010101"/>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E-B1">
    <w:altName w:val="Malgun Gothic"/>
    <w:panose1 w:val="02060000000000000000"/>
    <w:charset w:val="81"/>
    <w:family w:val="auto"/>
    <w:pitch w:val="default"/>
    <w:sig w:usb0="00000000" w:usb1="00000000" w:usb2="00000033" w:usb3="00000000" w:csb0="00080000" w:csb1="00000000"/>
  </w:font>
  <w:font w:name="Liberation Sans">
    <w:altName w:val="Arial"/>
    <w:panose1 w:val="00000000000000000000"/>
    <w:charset w:val="00"/>
    <w:family w:val="swiss"/>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 w:name="方正黑体简体">
    <w:altName w:val="黑体"/>
    <w:panose1 w:val="00000000000000000000"/>
    <w:charset w:val="86"/>
    <w:family w:val="auto"/>
    <w:pitch w:val="default"/>
    <w:sig w:usb0="00000000" w:usb1="00000000" w:usb2="00000000" w:usb3="00000000" w:csb0="00040000"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Yu Gothic UI Semibold">
    <w:altName w:val="Meiryo UI"/>
    <w:panose1 w:val="020B0700000000000000"/>
    <w:charset w:val="80"/>
    <w:family w:val="auto"/>
    <w:pitch w:val="default"/>
    <w:sig w:usb0="00000000" w:usb1="00000000" w:usb2="00000016" w:usb3="00000000" w:csb0="200200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Gabriola">
    <w:panose1 w:val="04040605051002020D02"/>
    <w:charset w:val="00"/>
    <w:family w:val="auto"/>
    <w:pitch w:val="default"/>
    <w:sig w:usb0="E00002EF" w:usb1="5000204B" w:usb2="00000000" w:usb3="00000000" w:csb0="2000009F" w:csb1="00000000"/>
  </w:font>
  <w:font w:name="Yu Gothic UI">
    <w:altName w:val="Meiryo UI"/>
    <w:panose1 w:val="020B0500000000000000"/>
    <w:charset w:val="80"/>
    <w:family w:val="auto"/>
    <w:pitch w:val="default"/>
    <w:sig w:usb0="00000000" w:usb1="00000000" w:usb2="00000016" w:usb3="00000000" w:csb0="2002009F" w:csb1="00000000"/>
  </w:font>
  <w:font w:name="_9ed1_4f53">
    <w:altName w:val="Dotum"/>
    <w:panose1 w:val="00000000000000000000"/>
    <w:charset w:val="81"/>
    <w:family w:val="auto"/>
    <w:pitch w:val="default"/>
    <w:sig w:usb0="00000000" w:usb1="00000000" w:usb2="00000000" w:usb3="00000000" w:csb0="00080000" w:csb1="00000000"/>
  </w:font>
  <w:font w:name="宋体, Arial, Helvetica, sans-seri">
    <w:altName w:val="方正小标宋简体"/>
    <w:panose1 w:val="00000000000000000000"/>
    <w:charset w:val="86"/>
    <w:family w:val="auto"/>
    <w:pitch w:val="default"/>
    <w:sig w:usb0="00000000" w:usb1="00000000" w:usb2="00000000" w:usb3="00000000" w:csb0="00040000" w:csb1="00000000"/>
  </w:font>
  <w:font w:name="方正仿宋">
    <w:altName w:val="宋体"/>
    <w:panose1 w:val="03000509000000000000"/>
    <w:charset w:val="86"/>
    <w:family w:val="script"/>
    <w:pitch w:val="default"/>
    <w:sig w:usb0="00000000" w:usb1="00000000" w:usb2="00000010" w:usb3="00000000" w:csb0="00040000" w:csb1="00000000"/>
  </w:font>
  <w:font w:name="李旭科毛笔行书">
    <w:altName w:val="宋体"/>
    <w:panose1 w:val="02010600030101010101"/>
    <w:charset w:val="86"/>
    <w:family w:val="auto"/>
    <w:pitch w:val="default"/>
    <w:sig w:usb0="00000000" w:usb1="00000000" w:usb2="00000000" w:usb3="00000000" w:csb0="00040001" w:csb1="00000000"/>
  </w:font>
  <w:font w:name="经典特宋简">
    <w:altName w:val="宋体"/>
    <w:panose1 w:val="02010609010101010101"/>
    <w:charset w:val="86"/>
    <w:family w:val="auto"/>
    <w:pitch w:val="default"/>
    <w:sig w:usb0="00000000" w:usb1="00000000" w:usb2="0000001E" w:usb3="00000000" w:csb0="20040000" w:csb1="00000000"/>
  </w:font>
  <w:font w:name="宋体 ! important">
    <w:altName w:val="宋体"/>
    <w:panose1 w:val="00000000000000000000"/>
    <w:charset w:val="00"/>
    <w:family w:val="auto"/>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PingFang SC">
    <w:altName w:val="Courier New"/>
    <w:panose1 w:val="00000000000000000000"/>
    <w:charset w:val="00"/>
    <w:family w:val="auto"/>
    <w:pitch w:val="default"/>
    <w:sig w:usb0="00000000" w:usb1="00000000" w:usb2="00000000" w:usb3="00000000" w:csb0="00000000" w:csb1="00000000"/>
  </w:font>
  <w:font w:name="MicrosoftYaHei">
    <w:altName w:val="Courier New"/>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方正大标宋简体">
    <w:altName w:val="微软雅黑"/>
    <w:panose1 w:val="03000509000000000000"/>
    <w:charset w:val="86"/>
    <w:family w:val="auto"/>
    <w:pitch w:val="default"/>
    <w:sig w:usb0="00000000" w:usb1="00000000" w:usb2="00000000" w:usb3="00000000" w:csb0="00040000" w:csb1="00000000"/>
  </w:font>
  <w:font w:name="长城仿宋体">
    <w:altName w:val="宋体"/>
    <w:panose1 w:val="00000000000000000000"/>
    <w:charset w:val="00"/>
    <w:family w:val="auto"/>
    <w:pitch w:val="default"/>
    <w:sig w:usb0="00000000" w:usb1="00000000" w:usb2="00000000" w:usb3="00000000" w:csb0="00040001" w:csb1="00000000"/>
  </w:font>
  <w:font w:name="Calibri Bold">
    <w:altName w:val="Courier New"/>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Lucida Sans">
    <w:panose1 w:val="020B0602030504020204"/>
    <w:charset w:val="86"/>
    <w:family w:val="swiss"/>
    <w:pitch w:val="default"/>
    <w:sig w:usb0="00000003" w:usb1="00000000" w:usb2="00000000" w:usb3="00000000" w:csb0="20000001" w:csb1="00000000"/>
  </w:font>
  <w:font w:name="FZXBSJW--GB1-0-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_4eff_5b8b_GB2312">
    <w:altName w:val="Times New Roman"/>
    <w:panose1 w:val="00000000000000000000"/>
    <w:charset w:val="00"/>
    <w:family w:val="roman"/>
    <w:pitch w:val="default"/>
    <w:sig w:usb0="00000000" w:usb1="00000000" w:usb2="00000000" w:usb3="00000000" w:csb0="00000001" w:csb1="00000000"/>
  </w:font>
  <w:font w:name="KaiTi_GB2312-Identity-H">
    <w:altName w:val="宋体"/>
    <w:panose1 w:val="00000000000000000000"/>
    <w:charset w:val="86"/>
    <w:family w:val="auto"/>
    <w:pitch w:val="default"/>
    <w:sig w:usb0="00000000" w:usb1="00000000" w:usb2="00000000" w:usb3="00000000" w:csb0="00040000" w:csb1="00000000"/>
  </w:font>
  <w:font w:name="FangSong-Identity-H">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FangSong_GB2312-Identity-H">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0"/>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0" w:usb3="00000000" w:csb0="00060007" w:csb1="00000000"/>
  </w:font>
  <w:font w:name="ˎ̥">
    <w:altName w:val="Times New Roman"/>
    <w:panose1 w:val="020B0604020202020204"/>
    <w:charset w:val="01"/>
    <w:family w:val="roman"/>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 w:name="KaiTi_GB2312">
    <w:altName w:val="SimSun-ExtB"/>
    <w:panose1 w:val="02010609060101010101"/>
    <w:charset w:val="00"/>
    <w:family w:val="roman"/>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ArialMT-Identity-H">
    <w:altName w:val="宋体"/>
    <w:panose1 w:val="00000000000000000000"/>
    <w:charset w:val="86"/>
    <w:family w:val="auto"/>
    <w:pitch w:val="default"/>
    <w:sig w:usb0="00000000" w:usb1="00000000" w:usb2="00000000" w:usb3="00000000" w:csb0="00040000" w:csb1="00000000"/>
  </w:font>
  <w:font w:name="font-weight : 400">
    <w:altName w:val="Latha"/>
    <w:panose1 w:val="00000000000000000000"/>
    <w:charset w:val="00"/>
    <w:family w:val="auto"/>
    <w:pitch w:val="default"/>
    <w:sig w:usb0="00000000" w:usb1="00000000" w:usb2="00000000" w:usb3="00000000" w:csb0="00040001" w:csb1="00000000"/>
  </w:font>
  <w:font w:name="font-weight : 700">
    <w:altName w:val="Latha"/>
    <w:panose1 w:val="00000000000000000000"/>
    <w:charset w:val="00"/>
    <w:family w:val="auto"/>
    <w:pitch w:val="default"/>
    <w:sig w:usb0="00000000" w:usb1="00000000" w:usb2="00000000" w:usb3="00000000" w:csb0="00040001" w:csb1="00000000"/>
  </w:font>
  <w:font w:name="ÿÂ‹Î">
    <w:altName w:val="Arial"/>
    <w:panose1 w:val="020B0604020202020204"/>
    <w:charset w:val="00"/>
    <w:family w:val="auto"/>
    <w:pitch w:val="default"/>
    <w:sig w:usb0="00000000" w:usb1="00000000" w:usb2="00000000" w:usb3="00000000" w:csb0="00040001" w:csb1="00000000"/>
  </w:font>
  <w:font w:name="ÑÚSå">
    <w:altName w:val="宋体"/>
    <w:panose1 w:val="020B0604020202020204"/>
    <w:charset w:val="00"/>
    <w:family w:val="auto"/>
    <w:pitch w:val="default"/>
    <w:sig w:usb0="00000000" w:usb1="00000000" w:usb2="00000000" w:usb3="00000000" w:csb0="00040001" w:csb1="00000000"/>
  </w:font>
  <w:font w:name="Tempus Sans ITC">
    <w:panose1 w:val="04020404030D07020202"/>
    <w:charset w:val="00"/>
    <w:family w:val="auto"/>
    <w:pitch w:val="default"/>
    <w:sig w:usb0="00000003"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_534e_6587_6977_4f53">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54"/>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7"/>
    <w:rsid w:val="00543F57"/>
    <w:rsid w:val="005F5D99"/>
    <w:rsid w:val="050C2492"/>
    <w:rsid w:val="0C0D209D"/>
    <w:rsid w:val="0F79741B"/>
    <w:rsid w:val="13094624"/>
    <w:rsid w:val="4B4A28CF"/>
    <w:rsid w:val="54E53DFA"/>
    <w:rsid w:val="550952B3"/>
    <w:rsid w:val="590C686E"/>
    <w:rsid w:val="5A1314F8"/>
    <w:rsid w:val="6BFF7728"/>
    <w:rsid w:val="6EF81EF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6">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unhideWhenUsed/>
    <w:uiPriority w:val="99"/>
    <w:pPr>
      <w:spacing w:after="120" w:afterLines="0"/>
      <w:ind w:left="420" w:leftChars="200"/>
    </w:p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Body Text First Indent 2"/>
    <w:basedOn w:val="2"/>
    <w:unhideWhenUsed/>
    <w:uiPriority w:val="99"/>
    <w:pPr>
      <w:ind w:firstLine="420"/>
    </w:p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1251</Words>
  <Characters>1299</Characters>
  <Lines>11</Lines>
  <Paragraphs>3</Paragraphs>
  <ScaleCrop>false</ScaleCrop>
  <LinksUpToDate>false</LinksUpToDate>
  <CharactersWithSpaces>1471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2017-05-03T07:35:00Z</dcterms:created>
  <dc:creator>chen</dc:creator>
  <cp:lastModifiedBy>朱丽丽</cp:lastModifiedBy>
  <dcterms:modified xsi:type="dcterms:W3CDTF">2020-02-28T08:19:28Z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